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 fonctions par rapport au verbe</w:t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https://view.genial.ly/6188f88a08964d0dd25f2a4f/interactive-content-fonctions-du-verbe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Les emplois des temps de l’indicatif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https://view.genial.ly/61923e46c8615f0de1062e4f/presentation-les-emplois-des-temps-de-lindicatif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iew.genial.ly/6188f88a08964d0dd25f2a4f/interactive-content-fonctions-du-verbe" TargetMode="External"/><Relationship Id="rId7" Type="http://schemas.openxmlformats.org/officeDocument/2006/relationships/hyperlink" Target="https://view.genial.ly/61923e46c8615f0de1062e4f/presentation-les-emplois-des-temps-de-lindica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